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1D9" w:rsidRPr="000431D9" w:rsidRDefault="000431D9">
      <w:pPr>
        <w:rPr>
          <w:rFonts w:asciiTheme="majorBidi" w:hAnsiTheme="majorBidi" w:cstheme="majorBidi"/>
          <w:b/>
          <w:bCs/>
          <w:color w:val="000000"/>
          <w:sz w:val="24"/>
          <w:szCs w:val="24"/>
          <w:shd w:val="clear" w:color="auto" w:fill="FFFFFF"/>
        </w:rPr>
      </w:pPr>
      <w:bookmarkStart w:id="0" w:name="_Hlk516480713"/>
      <w:r w:rsidRPr="000431D9">
        <w:rPr>
          <w:rFonts w:asciiTheme="majorBidi" w:hAnsiTheme="majorBidi" w:cstheme="majorBidi"/>
          <w:b/>
          <w:bCs/>
          <w:color w:val="000000"/>
          <w:sz w:val="24"/>
          <w:szCs w:val="24"/>
          <w:shd w:val="clear" w:color="auto" w:fill="FFFFFF"/>
        </w:rPr>
        <w:t>EMS GUIDED PRIMARY PCI MADE A DRAMATIC IMPACT ON POSITIVE STEMI CARE</w:t>
      </w:r>
    </w:p>
    <w:p w:rsidR="000431D9" w:rsidRPr="000431D9" w:rsidRDefault="000431D9" w:rsidP="000431D9">
      <w:pPr>
        <w:spacing w:line="280" w:lineRule="atLeast"/>
        <w:rPr>
          <w:rFonts w:asciiTheme="majorBidi" w:eastAsia="Times New Roman" w:hAnsiTheme="majorBidi" w:cstheme="majorBidi"/>
          <w:color w:val="000000"/>
          <w:sz w:val="24"/>
          <w:szCs w:val="24"/>
        </w:rPr>
      </w:pPr>
      <w:bookmarkStart w:id="1" w:name="_Hlk516480877"/>
      <w:bookmarkStart w:id="2" w:name="_GoBack"/>
      <w:r w:rsidRPr="000431D9">
        <w:rPr>
          <w:rFonts w:asciiTheme="majorBidi" w:eastAsia="Times New Roman" w:hAnsiTheme="majorBidi" w:cstheme="majorBidi"/>
          <w:b/>
          <w:bCs/>
          <w:color w:val="000000"/>
          <w:sz w:val="24"/>
          <w:szCs w:val="24"/>
          <w:u w:val="single"/>
        </w:rPr>
        <w:t>H. Reddy</w:t>
      </w:r>
      <w:r w:rsidRPr="000431D9">
        <w:rPr>
          <w:rFonts w:asciiTheme="majorBidi" w:eastAsia="Times New Roman" w:hAnsiTheme="majorBidi" w:cstheme="majorBidi"/>
          <w:color w:val="000000"/>
          <w:sz w:val="24"/>
          <w:szCs w:val="24"/>
          <w:u w:val="single"/>
          <w:vertAlign w:val="superscript"/>
        </w:rPr>
        <w:t>1,2</w:t>
      </w:r>
      <w:r w:rsidRPr="000431D9">
        <w:rPr>
          <w:rFonts w:asciiTheme="majorBidi" w:eastAsia="Times New Roman" w:hAnsiTheme="majorBidi" w:cstheme="majorBidi"/>
          <w:color w:val="000000"/>
          <w:sz w:val="24"/>
          <w:szCs w:val="24"/>
          <w:u w:val="single"/>
        </w:rPr>
        <w:t>,</w:t>
      </w:r>
      <w:r w:rsidRPr="000431D9">
        <w:rPr>
          <w:rFonts w:asciiTheme="majorBidi" w:eastAsia="Times New Roman" w:hAnsiTheme="majorBidi" w:cstheme="majorBidi"/>
          <w:color w:val="000000"/>
          <w:sz w:val="24"/>
          <w:szCs w:val="24"/>
        </w:rPr>
        <w:t xml:space="preserve"> R.C. Komatireddy</w:t>
      </w:r>
      <w:r w:rsidRPr="000431D9">
        <w:rPr>
          <w:rFonts w:asciiTheme="majorBidi" w:eastAsia="Times New Roman" w:hAnsiTheme="majorBidi" w:cstheme="majorBidi"/>
          <w:color w:val="000000"/>
          <w:sz w:val="24"/>
          <w:szCs w:val="24"/>
          <w:vertAlign w:val="superscript"/>
        </w:rPr>
        <w:t>3</w:t>
      </w:r>
      <w:r w:rsidRPr="000431D9">
        <w:rPr>
          <w:rFonts w:asciiTheme="majorBidi" w:eastAsia="Times New Roman" w:hAnsiTheme="majorBidi" w:cstheme="majorBidi"/>
          <w:color w:val="000000"/>
          <w:sz w:val="24"/>
          <w:szCs w:val="24"/>
        </w:rPr>
        <w:t>, R. Sharma</w:t>
      </w:r>
      <w:r w:rsidRPr="000431D9">
        <w:rPr>
          <w:rFonts w:asciiTheme="majorBidi" w:eastAsia="Times New Roman" w:hAnsiTheme="majorBidi" w:cstheme="majorBidi"/>
          <w:color w:val="000000"/>
          <w:sz w:val="24"/>
          <w:szCs w:val="24"/>
          <w:vertAlign w:val="superscript"/>
        </w:rPr>
        <w:t>4</w:t>
      </w:r>
      <w:r w:rsidRPr="000431D9">
        <w:rPr>
          <w:rFonts w:asciiTheme="majorBidi" w:eastAsia="Times New Roman" w:hAnsiTheme="majorBidi" w:cstheme="majorBidi"/>
          <w:color w:val="000000"/>
          <w:sz w:val="24"/>
          <w:szCs w:val="24"/>
        </w:rPr>
        <w:t>; </w:t>
      </w:r>
      <w:r w:rsidRPr="000431D9">
        <w:rPr>
          <w:rFonts w:asciiTheme="majorBidi" w:eastAsia="Times New Roman" w:hAnsiTheme="majorBidi" w:cstheme="majorBidi"/>
          <w:color w:val="000000"/>
          <w:sz w:val="24"/>
          <w:szCs w:val="24"/>
        </w:rPr>
        <w:br/>
      </w:r>
      <w:r w:rsidRPr="000431D9">
        <w:rPr>
          <w:rFonts w:asciiTheme="majorBidi" w:eastAsia="Times New Roman" w:hAnsiTheme="majorBidi" w:cstheme="majorBidi"/>
          <w:color w:val="000000"/>
          <w:sz w:val="24"/>
          <w:szCs w:val="24"/>
          <w:vertAlign w:val="superscript"/>
        </w:rPr>
        <w:t>1,2</w:t>
      </w:r>
      <w:r w:rsidRPr="000431D9">
        <w:rPr>
          <w:rFonts w:asciiTheme="majorBidi" w:eastAsia="Times New Roman" w:hAnsiTheme="majorBidi" w:cstheme="majorBidi"/>
          <w:color w:val="000000"/>
          <w:sz w:val="24"/>
          <w:szCs w:val="24"/>
        </w:rPr>
        <w:t xml:space="preserve">University of Arkansas Medical School, Little Rock, AR, </w:t>
      </w:r>
      <w:r>
        <w:rPr>
          <w:rFonts w:asciiTheme="majorBidi" w:eastAsia="Times New Roman" w:hAnsiTheme="majorBidi" w:cstheme="majorBidi"/>
          <w:color w:val="000000"/>
          <w:sz w:val="24"/>
          <w:szCs w:val="24"/>
        </w:rPr>
        <w:t xml:space="preserve">and </w:t>
      </w:r>
      <w:r w:rsidRPr="000431D9">
        <w:rPr>
          <w:rFonts w:asciiTheme="majorBidi" w:eastAsia="Times New Roman" w:hAnsiTheme="majorBidi" w:cstheme="majorBidi"/>
          <w:color w:val="000000"/>
          <w:sz w:val="24"/>
          <w:szCs w:val="24"/>
        </w:rPr>
        <w:t>St. Louis University Medical School, St. Louis, MO, USA</w:t>
      </w:r>
    </w:p>
    <w:bookmarkEnd w:id="0"/>
    <w:bookmarkEnd w:id="1"/>
    <w:bookmarkEnd w:id="2"/>
    <w:p w:rsidR="000431D9" w:rsidRPr="000431D9" w:rsidRDefault="000431D9" w:rsidP="000431D9">
      <w:pPr>
        <w:spacing w:line="280" w:lineRule="atLeast"/>
        <w:rPr>
          <w:rFonts w:asciiTheme="majorBidi" w:eastAsia="Times New Roman" w:hAnsiTheme="majorBidi" w:cstheme="majorBidi"/>
          <w:color w:val="000000"/>
          <w:sz w:val="24"/>
          <w:szCs w:val="24"/>
        </w:rPr>
      </w:pPr>
      <w:r w:rsidRPr="000431D9">
        <w:rPr>
          <w:rFonts w:asciiTheme="majorBidi" w:eastAsia="Times New Roman" w:hAnsiTheme="majorBidi" w:cstheme="majorBidi"/>
          <w:color w:val="000000"/>
          <w:sz w:val="24"/>
          <w:szCs w:val="24"/>
          <w:vertAlign w:val="superscript"/>
        </w:rPr>
        <w:t>3</w:t>
      </w:r>
      <w:r w:rsidRPr="000431D9">
        <w:rPr>
          <w:rFonts w:asciiTheme="majorBidi" w:eastAsia="Times New Roman" w:hAnsiTheme="majorBidi" w:cstheme="majorBidi"/>
          <w:color w:val="000000"/>
          <w:sz w:val="24"/>
          <w:szCs w:val="24"/>
        </w:rPr>
        <w:t>University of California, San Diego, San Diego, CA, USA</w:t>
      </w:r>
    </w:p>
    <w:p w:rsidR="000431D9" w:rsidRPr="000431D9" w:rsidRDefault="000431D9" w:rsidP="000431D9">
      <w:pPr>
        <w:spacing w:line="280" w:lineRule="atLeast"/>
        <w:rPr>
          <w:rFonts w:asciiTheme="majorBidi" w:eastAsia="Times New Roman" w:hAnsiTheme="majorBidi" w:cstheme="majorBidi"/>
          <w:color w:val="000000"/>
          <w:sz w:val="24"/>
          <w:szCs w:val="24"/>
        </w:rPr>
      </w:pPr>
      <w:r w:rsidRPr="000431D9">
        <w:rPr>
          <w:rFonts w:asciiTheme="majorBidi" w:eastAsia="Times New Roman" w:hAnsiTheme="majorBidi" w:cstheme="majorBidi"/>
          <w:color w:val="000000"/>
          <w:sz w:val="24"/>
          <w:szCs w:val="24"/>
          <w:vertAlign w:val="superscript"/>
        </w:rPr>
        <w:t>4</w:t>
      </w:r>
      <w:r w:rsidRPr="000431D9">
        <w:rPr>
          <w:rFonts w:asciiTheme="majorBidi" w:eastAsia="Times New Roman" w:hAnsiTheme="majorBidi" w:cstheme="majorBidi"/>
          <w:color w:val="000000"/>
          <w:sz w:val="24"/>
          <w:szCs w:val="24"/>
        </w:rPr>
        <w:t>University of Arkansas Medical School, Little Rock, AR, USA</w:t>
      </w:r>
    </w:p>
    <w:p w:rsidR="000431D9" w:rsidRPr="000431D9" w:rsidRDefault="000431D9">
      <w:pPr>
        <w:rPr>
          <w:rFonts w:asciiTheme="majorBidi" w:hAnsiTheme="majorBidi" w:cstheme="majorBidi"/>
          <w:color w:val="000000"/>
          <w:sz w:val="24"/>
          <w:szCs w:val="24"/>
          <w:shd w:val="clear" w:color="auto" w:fill="FFFFFF"/>
        </w:rPr>
      </w:pPr>
    </w:p>
    <w:p w:rsidR="000431D9" w:rsidRPr="000431D9" w:rsidRDefault="000431D9" w:rsidP="000431D9">
      <w:pPr>
        <w:jc w:val="both"/>
        <w:rPr>
          <w:rFonts w:asciiTheme="majorBidi" w:hAnsiTheme="majorBidi" w:cstheme="majorBidi"/>
          <w:sz w:val="24"/>
          <w:szCs w:val="24"/>
        </w:rPr>
      </w:pPr>
      <w:r w:rsidRPr="000431D9">
        <w:rPr>
          <w:rFonts w:asciiTheme="majorBidi" w:hAnsiTheme="majorBidi" w:cstheme="majorBidi"/>
          <w:color w:val="000000"/>
          <w:sz w:val="24"/>
          <w:szCs w:val="24"/>
          <w:shd w:val="clear" w:color="auto" w:fill="FFFFFF"/>
        </w:rPr>
        <w:t xml:space="preserve">Earliest possible reperfusion is the key strategy in achieving long time survival and preventing major cardiovascular events in STEMI care. This prompt coronary reperfusion method, when applied to more than 500,000 STEMI patients nationwide, dramatically reduces morbidity mortality from STEMI decrease </w:t>
      </w:r>
      <w:proofErr w:type="gramStart"/>
      <w:r w:rsidRPr="000431D9">
        <w:rPr>
          <w:rFonts w:asciiTheme="majorBidi" w:hAnsiTheme="majorBidi" w:cstheme="majorBidi"/>
          <w:color w:val="000000"/>
          <w:sz w:val="24"/>
          <w:szCs w:val="24"/>
          <w:shd w:val="clear" w:color="auto" w:fill="FFFFFF"/>
        </w:rPr>
        <w:t>significantly .</w:t>
      </w:r>
      <w:proofErr w:type="gramEnd"/>
      <w:r w:rsidRPr="000431D9">
        <w:rPr>
          <w:rFonts w:asciiTheme="majorBidi" w:hAnsiTheme="majorBidi" w:cstheme="majorBidi"/>
          <w:color w:val="000000"/>
          <w:sz w:val="24"/>
          <w:szCs w:val="24"/>
          <w:shd w:val="clear" w:color="auto" w:fill="FFFFFF"/>
        </w:rPr>
        <w:t xml:space="preserve"> Additionally, the trained pre-hospital personnel can provide life-saving interventions for patients with cardiac arrest with early </w:t>
      </w:r>
      <w:proofErr w:type="spellStart"/>
      <w:r w:rsidRPr="000431D9">
        <w:rPr>
          <w:rFonts w:asciiTheme="majorBidi" w:hAnsiTheme="majorBidi" w:cstheme="majorBidi"/>
          <w:color w:val="000000"/>
          <w:sz w:val="24"/>
          <w:szCs w:val="24"/>
          <w:shd w:val="clear" w:color="auto" w:fill="FFFFFF"/>
        </w:rPr>
        <w:t>defibrillation.EMS</w:t>
      </w:r>
      <w:proofErr w:type="spellEnd"/>
      <w:r w:rsidRPr="000431D9">
        <w:rPr>
          <w:rFonts w:asciiTheme="majorBidi" w:hAnsiTheme="majorBidi" w:cstheme="majorBidi"/>
          <w:color w:val="000000"/>
          <w:sz w:val="24"/>
          <w:szCs w:val="24"/>
          <w:shd w:val="clear" w:color="auto" w:fill="FFFFFF"/>
        </w:rPr>
        <w:t xml:space="preserve">-directed, pre-hospital cardiac </w:t>
      </w:r>
      <w:proofErr w:type="spellStart"/>
      <w:r w:rsidRPr="000431D9">
        <w:rPr>
          <w:rFonts w:asciiTheme="majorBidi" w:hAnsiTheme="majorBidi" w:cstheme="majorBidi"/>
          <w:color w:val="000000"/>
          <w:sz w:val="24"/>
          <w:szCs w:val="24"/>
          <w:shd w:val="clear" w:color="auto" w:fill="FFFFFF"/>
        </w:rPr>
        <w:t>catheterizati</w:t>
      </w:r>
      <w:proofErr w:type="spellEnd"/>
      <w:r w:rsidRPr="000431D9">
        <w:rPr>
          <w:rFonts w:asciiTheme="majorBidi" w:hAnsiTheme="majorBidi" w:cstheme="majorBidi"/>
          <w:color w:val="000000"/>
          <w:sz w:val="24"/>
          <w:szCs w:val="24"/>
          <w:shd w:val="clear" w:color="auto" w:fill="FFFFFF"/>
        </w:rPr>
        <w:t> and mortality in these patients.</w:t>
      </w:r>
      <w:r w:rsidRPr="000431D9">
        <w:rPr>
          <w:rFonts w:asciiTheme="majorBidi" w:hAnsiTheme="majorBidi" w:cstheme="majorBidi"/>
          <w:color w:val="000000"/>
          <w:sz w:val="24"/>
          <w:szCs w:val="24"/>
        </w:rPr>
        <w:br/>
      </w:r>
      <w:r w:rsidRPr="000431D9">
        <w:rPr>
          <w:rFonts w:asciiTheme="majorBidi" w:hAnsiTheme="majorBidi" w:cstheme="majorBidi"/>
          <w:b/>
          <w:bCs/>
          <w:color w:val="000000"/>
          <w:sz w:val="24"/>
          <w:szCs w:val="24"/>
        </w:rPr>
        <w:t xml:space="preserve">Reperfusion in less than 2 </w:t>
      </w:r>
      <w:proofErr w:type="spellStart"/>
      <w:r w:rsidRPr="000431D9">
        <w:rPr>
          <w:rFonts w:asciiTheme="majorBidi" w:hAnsiTheme="majorBidi" w:cstheme="majorBidi"/>
          <w:b/>
          <w:bCs/>
          <w:color w:val="000000"/>
          <w:sz w:val="24"/>
          <w:szCs w:val="24"/>
        </w:rPr>
        <w:t>hrs</w:t>
      </w:r>
      <w:proofErr w:type="spellEnd"/>
      <w:r w:rsidRPr="000431D9">
        <w:rPr>
          <w:rFonts w:asciiTheme="majorBidi" w:hAnsiTheme="majorBidi" w:cstheme="majorBidi"/>
          <w:b/>
          <w:bCs/>
          <w:color w:val="000000"/>
          <w:sz w:val="24"/>
          <w:szCs w:val="24"/>
        </w:rPr>
        <w:t xml:space="preserve"> reduced thirty-day mortality to 4.3% and thirty-day-plus late cardiac mortality to 9.1% in contrast to 9.0% and 16.3 % respectively after 2 </w:t>
      </w:r>
      <w:proofErr w:type="spellStart"/>
      <w:r w:rsidRPr="000431D9">
        <w:rPr>
          <w:rFonts w:asciiTheme="majorBidi" w:hAnsiTheme="majorBidi" w:cstheme="majorBidi"/>
          <w:b/>
          <w:bCs/>
          <w:color w:val="000000"/>
          <w:sz w:val="24"/>
          <w:szCs w:val="24"/>
        </w:rPr>
        <w:t>hrs</w:t>
      </w:r>
      <w:proofErr w:type="spellEnd"/>
      <w:r w:rsidRPr="000431D9">
        <w:rPr>
          <w:rFonts w:asciiTheme="majorBidi" w:hAnsiTheme="majorBidi" w:cstheme="majorBidi"/>
          <w:b/>
          <w:bCs/>
          <w:color w:val="000000"/>
          <w:sz w:val="24"/>
          <w:szCs w:val="24"/>
        </w:rPr>
        <w:t xml:space="preserve"> of reperfusion. Similarly, left ventricular ejection fraction Improved by 6.9% in the early reperfusion group in </w:t>
      </w:r>
      <w:proofErr w:type="spellStart"/>
      <w:r w:rsidRPr="000431D9">
        <w:rPr>
          <w:rFonts w:asciiTheme="majorBidi" w:hAnsiTheme="majorBidi" w:cstheme="majorBidi"/>
          <w:b/>
          <w:bCs/>
          <w:color w:val="000000"/>
          <w:sz w:val="24"/>
          <w:szCs w:val="24"/>
        </w:rPr>
        <w:t>contrat</w:t>
      </w:r>
      <w:proofErr w:type="spellEnd"/>
      <w:r w:rsidRPr="000431D9">
        <w:rPr>
          <w:rFonts w:asciiTheme="majorBidi" w:hAnsiTheme="majorBidi" w:cstheme="majorBidi"/>
          <w:b/>
          <w:bCs/>
          <w:color w:val="000000"/>
          <w:sz w:val="24"/>
          <w:szCs w:val="24"/>
        </w:rPr>
        <w:t xml:space="preserve"> to 3.1% in the late perfusion group. </w:t>
      </w:r>
      <w:r w:rsidRPr="000431D9">
        <w:rPr>
          <w:rFonts w:asciiTheme="majorBidi" w:hAnsiTheme="majorBidi" w:cstheme="majorBidi"/>
          <w:color w:val="000000"/>
          <w:sz w:val="24"/>
          <w:szCs w:val="24"/>
          <w:shd w:val="clear" w:color="auto" w:fill="FFFFFF"/>
        </w:rPr>
        <w:t>However, multiple logistical factors in different geographic zones present difficult challenges in practice.</w:t>
      </w:r>
      <w:r w:rsidRPr="000431D9">
        <w:rPr>
          <w:rFonts w:asciiTheme="majorBidi" w:hAnsiTheme="majorBidi" w:cstheme="majorBidi"/>
          <w:color w:val="000000"/>
          <w:sz w:val="24"/>
          <w:szCs w:val="24"/>
        </w:rPr>
        <w:br/>
      </w:r>
      <w:r w:rsidRPr="000431D9">
        <w:rPr>
          <w:rFonts w:asciiTheme="majorBidi" w:hAnsiTheme="majorBidi" w:cstheme="majorBidi"/>
          <w:color w:val="000000"/>
          <w:sz w:val="24"/>
          <w:szCs w:val="24"/>
          <w:shd w:val="clear" w:color="auto" w:fill="FFFFFF"/>
        </w:rPr>
        <w:t xml:space="preserve">Several studies have showed that only 40% of patients STEMI patients called 911 and used the EMS personnel. Therefore, public awareness of MI symptoms is critically important. If bystanders recognize MI symptoms early and activate the emergency medical service (EMS) system, Morbidity </w:t>
      </w:r>
      <w:proofErr w:type="spellStart"/>
      <w:r w:rsidRPr="000431D9">
        <w:rPr>
          <w:rFonts w:asciiTheme="majorBidi" w:hAnsiTheme="majorBidi" w:cstheme="majorBidi"/>
          <w:color w:val="000000"/>
          <w:sz w:val="24"/>
          <w:szCs w:val="24"/>
          <w:shd w:val="clear" w:color="auto" w:fill="FFFFFF"/>
        </w:rPr>
        <w:t>andon</w:t>
      </w:r>
      <w:proofErr w:type="spellEnd"/>
      <w:r w:rsidRPr="000431D9">
        <w:rPr>
          <w:rFonts w:asciiTheme="majorBidi" w:hAnsiTheme="majorBidi" w:cstheme="majorBidi"/>
          <w:color w:val="000000"/>
          <w:sz w:val="24"/>
          <w:szCs w:val="24"/>
          <w:shd w:val="clear" w:color="auto" w:fill="FFFFFF"/>
        </w:rPr>
        <w:t xml:space="preserve"> lab (CCL) activation by wireless transmission, has been shown to decrease DTB by an average of 11.5 minutes per patient thus facilitating DTB time of less than 60 minutes in more than 90% of STEMI patients. This type of EMS directed CCL activation requires some training to the EMS staff but poses no additional cost for new technology. Furthermore, it is quite user-friendly and least disruptive to EMS personnel.</w:t>
      </w:r>
    </w:p>
    <w:sectPr w:rsidR="000431D9" w:rsidRPr="000431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CA" w:rsidRDefault="002466CA" w:rsidP="000431D9">
      <w:r>
        <w:separator/>
      </w:r>
    </w:p>
  </w:endnote>
  <w:endnote w:type="continuationSeparator" w:id="0">
    <w:p w:rsidR="002466CA" w:rsidRDefault="002466CA" w:rsidP="0004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CA" w:rsidRDefault="002466CA" w:rsidP="000431D9">
      <w:r>
        <w:separator/>
      </w:r>
    </w:p>
  </w:footnote>
  <w:footnote w:type="continuationSeparator" w:id="0">
    <w:p w:rsidR="002466CA" w:rsidRDefault="002466CA" w:rsidP="0004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D9" w:rsidRDefault="000431D9">
    <w:pPr>
      <w:pStyle w:val="Header"/>
    </w:pPr>
    <w:r>
      <w:t>106</w:t>
    </w:r>
  </w:p>
  <w:p w:rsidR="000431D9" w:rsidRDefault="00043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60"/>
    <w:rsid w:val="000431D9"/>
    <w:rsid w:val="002466CA"/>
    <w:rsid w:val="0030401F"/>
    <w:rsid w:val="00613FE6"/>
    <w:rsid w:val="006B3760"/>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3656"/>
  <w15:chartTrackingRefBased/>
  <w15:docId w15:val="{971E0472-E2A6-40E6-8E43-99C3291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1D9"/>
    <w:pPr>
      <w:tabs>
        <w:tab w:val="center" w:pos="4680"/>
        <w:tab w:val="right" w:pos="9360"/>
      </w:tabs>
    </w:pPr>
  </w:style>
  <w:style w:type="character" w:customStyle="1" w:styleId="HeaderChar">
    <w:name w:val="Header Char"/>
    <w:basedOn w:val="DefaultParagraphFont"/>
    <w:link w:val="Header"/>
    <w:uiPriority w:val="99"/>
    <w:rsid w:val="000431D9"/>
  </w:style>
  <w:style w:type="paragraph" w:styleId="Footer">
    <w:name w:val="footer"/>
    <w:basedOn w:val="Normal"/>
    <w:link w:val="FooterChar"/>
    <w:uiPriority w:val="99"/>
    <w:unhideWhenUsed/>
    <w:rsid w:val="000431D9"/>
    <w:pPr>
      <w:tabs>
        <w:tab w:val="center" w:pos="4680"/>
        <w:tab w:val="right" w:pos="9360"/>
      </w:tabs>
    </w:pPr>
  </w:style>
  <w:style w:type="character" w:customStyle="1" w:styleId="FooterChar">
    <w:name w:val="Footer Char"/>
    <w:basedOn w:val="DefaultParagraphFont"/>
    <w:link w:val="Footer"/>
    <w:uiPriority w:val="99"/>
    <w:rsid w:val="0004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952612">
      <w:bodyDiv w:val="1"/>
      <w:marLeft w:val="0"/>
      <w:marRight w:val="0"/>
      <w:marTop w:val="0"/>
      <w:marBottom w:val="0"/>
      <w:divBdr>
        <w:top w:val="none" w:sz="0" w:space="0" w:color="auto"/>
        <w:left w:val="none" w:sz="0" w:space="0" w:color="auto"/>
        <w:bottom w:val="none" w:sz="0" w:space="0" w:color="auto"/>
        <w:right w:val="none" w:sz="0" w:space="0" w:color="auto"/>
      </w:divBdr>
      <w:divsChild>
        <w:div w:id="59586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2018-06-11T08:35:00Z</dcterms:created>
  <dcterms:modified xsi:type="dcterms:W3CDTF">2018-06-11T09:08:00Z</dcterms:modified>
</cp:coreProperties>
</file>